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숙소 시설물 인수인계표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객실표시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손상 원인이나 배상 책임을 현상 기록만으로 확정하지 마세요. 숙소 담당자에게 바로 전달합니다.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숙소 시설물 인수인계표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