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소음피해 기록지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발생일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시작시각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종료시각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관찰장소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소음특징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생활영향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기록자료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측정 장비가 없다면 데시벨 값을 추정해 쓰지 마세요. 소리의 발생 세대도 확인 없이 단정하지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소음피해 기록지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