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사업실적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생활자료 나눔사업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제공 모임 4회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실제수행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확인된 모임 3회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성과근거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회차별 운영기록 S-01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집행요약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 내역과 지출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미실시 1회 재검토</w:t>
            </w:r>
          </w:p>
        </w:tc>
      </w:tr>
    </w:tbl>
    <w:p>
      <w:r>
        <w:t>지원기관에 제출하는 실적보고서는 해당 공고의 양식과 집계 기준을 먼저 확인하세요. 이 참고틀은 보조금 적격성이나 성과 인정 여부를 판정하지 않으며 개인별 민감정보를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사업실적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