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공동관리비 정산표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대상월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2026년 10월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비용항목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공용 청소용품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총금액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30000원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분담인원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3명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배분기준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균등 분담 합의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개인부담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납부상태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확인 중</w:t>
            </w:r>
          </w:p>
        </w:tc>
      </w:tr>
    </w:tbl>
    <w:p>
      <w:r>
        <w:t>거주 기간이나 사용 조건이 다르면 배분 기준을 먼저 합의하세요. 납부자 개인정보를 공개하지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공동관리비 정산표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