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공동관리비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총금액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분담인원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배분기준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개인부담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납부상태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거주 기간이나 사용 조건이 다르면 배분 기준을 먼저 합의하세요. 납부자 개인정보를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공동관리비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