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공유주택 생활규칙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적용공간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공용주방·거실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이용안내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혼잡 시간에는 사용 순서 사전 공유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정리방법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사용 후 도구를 원래 위치로 정리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공동소모품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보충 필요 시 공용 목록에 표시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불편문의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생활 담당 창구에 상황 전달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재논의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한 달 사용 후 운영 방식 확인</w:t>
            </w:r>
          </w:p>
        </w:tc>
      </w:tr>
    </w:tbl>
    <w:p>
      <w:r>
        <w:t>일상 운영 안내이며 임대차 조건·퇴거·비용 부담·벌금·권리 포기를 정하는 계약이 아닙니다. 실제 합의되지 않은 제재를 넣지 말고 분쟁이나 계약 변경은 별도의 적절한 절차로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공유주택 생활규칙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