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공유주택 생활규칙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공동소모품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불편문의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재논의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일상 운영 안내이며 임대차 조건·퇴거·비용 부담·벌금·권리 포기를 정하는 계약이 아닙니다. 실제 합의되지 않은 제재를 넣지 말고 분쟁이나 계약 변경은 별도의 적절한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공유주택 생활규칙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