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공사 일정통지문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공사명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공사기간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작업구역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예상영향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협조사항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통지문 게시만으로 필요한 공사 허가나 동의를 받았다고 볼 수 없습니다.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공사 일정통지문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