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연간가계부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대상월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월수입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생활지출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계획예산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별도자금이동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차이원인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2026년 11월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2000000원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1200000원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1300000원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저축계좌 이동 별도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생활지출 예산보다 10만원 적음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가계 내부 기록용이며 세무 신고나 투자·대출 결정을 위한 판단 자료를 대신하지 않습니다. 확인하지 않은 향후 수입을 실제 수입으로 채우지 말고 가족과 공유할 정보 범위를 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연간가계부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