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반려동물 입양상담카드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돌봄가능시간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생활준비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협력상황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상담카드는 입양 계약·양도 동의·건강 또는 행동 적합성 평가를 대신하지 않습니다. 예비 보호자와 동물의 실제 상황은 해당 기관·전문 담당 절차에서 별도로 확인하고 이 카드로 입양을 보장하지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입양상담카드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