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작업전 파손상태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기존상태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사진번호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미확인부분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상태 기록은 파손 원인·손해배상 책임·면책을 정하는 합의서가 아닙니다. 관찰하지 못한 부분을 정상으로 처리하지 말고 작업 전후 차이에 대한 이견은 별도 확인 대상으로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작업전 파손상태 기록표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