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동호회 회계보고서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보고기간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말잔액대조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회계보고서는 외부 감사·세무 검토나 자금 집행의 적법성을 인증하지 않습니다. 차액을 임의 비용으로 맞추지 말고 회원에게 공유할 때는 입금자 신상·계좌번호 등 불필요한 정보를 가리세요.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동호회 회계보고서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