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미수금 대사표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대사기준일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대사대상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목록잔액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근거잔액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차이결과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조사메모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대사 일치가 상대방의 채무 승인이나 회수 가능성을 보장하지 않습니다. 차이가 있으면 원자료를 보존하고 권한 있는 검토 없이 잔액을 강제로 맞추지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미수금 대사표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