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부모상담 기록지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상담일시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 15시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참여역할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보호자·돌봄담당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관찰사실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놀이 후 정리 참여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가정에서도 같은지 문의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합의한실행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정리 도구 위치 통일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다음확인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10월 28일 변화 공유</w:t>
            </w:r>
          </w:p>
        </w:tc>
      </w:tr>
    </w:tbl>
    <w:p>
      <w:r>
        <w:t>상담 기록은 아동의 발달·정서 상태를 진단하지 않으며 기관의 공식 상담 양식을 대신하지 않습니다. 민감한 가족 사정은 필요한 범위에서만 적고 공유 대상을 미리 정하세요.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부모상담 기록지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