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결혼축의금 정산표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관리번호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접수경로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대조메모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정리표는 증여세·소유권·분배 권리를 판단하는 자료가 아닙니다. 실제 금액과 하객 정보는 민감하므로 접근자를 제한하고 정산에 필요하지 않은 정보는 수집하지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결혼축의금 정산표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