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사내 공지문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공지제목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적용일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문의담당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게시일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영향받는 대상과 예외 대상을 구분하고, 이미 처리한 구성원에게 중복 작업을 요구하지 않도록 안내하세요.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사내 공지문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