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직원면담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면담일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논의주제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 검토 업무의 우선순위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구성원의견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마감이 겹칠 때 우선 기준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지원할일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긴급도 기준을 팀에서 공유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팀 담당 B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2026-10-28 기준 적용 후 확인</w:t>
            </w:r>
          </w:p>
        </w:tc>
      </w:tr>
    </w:tbl>
    <w:p>
      <w:r>
        <w:t>면담을 강제적인 진술 수집이나 의료·가족정보 조사로 사용하지 마세요. 고충·피해 신고나 인사상 조치가 필요한 사안은 일반 업무 면담과 분리하여 담당 절차와 접근 권한을 확인해야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직원면담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