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성과평가표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평가기간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2026년 3분기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공유한목표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자료목록 검토 완료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실제결과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초안 완료·검토 반영 진행 중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근거위치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검토기록 DEMO-PF02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영향요인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검토 담당 일정 변경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다음계획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검토 회신 후 수정본 공유</w:t>
            </w:r>
          </w:p>
        </w:tc>
      </w:tr>
    </w:tbl>
    <w:p>
      <w:r>
        <w:t>일반적인 피드백 정리틀이며 인사·보수·징계 결정을 자동으로 산출하지 않습니다. 특정 집단에 불리한 기준이나 관찰되지 않은 사실을 넣지 말고, 인사상 판단은 회사 절차와 관련 요건을 별도로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성과평가표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