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성과평가표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평가기간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공유한목표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근거위치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영향요인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다음계획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일반적인 피드백 정리틀이며 인사·보수·징계 결정을 자동으로 산출하지 않습니다. 특정 집단에 불리한 기준이나 관찰되지 않은 사실을 넣지 말고, 인사상 판단은 회사 절차와 관련 요건을 별도로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성과평가표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