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식대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업무목적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참여인원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결제방식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증빙과상태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실비 식사비 정리용이며 급여상 식대, 비과세 한도나 연장근로 수당을 계산하지 않습니다. 지급 가능 범위와 세무 처리는 담당자가 별도로 확인하고, 카드번호 등 인증정보를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식대 정산표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