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사직서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성명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직원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소속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운영지원팀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직무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문서관리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희망퇴사일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2026-11-30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퇴사사유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개인 사정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제출일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인계계획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업무목록 별도 전달</w:t>
            </w:r>
          </w:p>
        </w:tc>
      </w:tr>
    </w:tbl>
    <w:p>
      <w:r>
        <w:t>제출만으로 퇴사일이나 법적 효과가 확정되는 것은 아닙니다. 적용 계약과 회사의 접수·협의 절차를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사직서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