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sz w:val="16"/>
        </w:rPr>
        <w:t>DDORAN FORMS / 빈 양식 / v1.0.0</w:t>
      </w:r>
    </w:p>
    <w:p>
      <w:pPr>
        <w:jc w:val="center"/>
      </w:pPr>
      <w:r>
        <w:rPr>
          <w:b/>
          <w:sz w:val="40"/>
        </w:rPr>
        <w:t>평가계획서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33"/>
        <w:gridCol w:w="4933"/>
      </w:tblGrid>
      <w:tr>
        <w:tc>
          <w:tcPr>
            <w:tcW w:type="dxa" w:w="2721"/>
          </w:tcPr>
          <w:p>
            <w:pPr>
              <w:spacing w:after="140" w:before="140"/>
            </w:pPr>
            <w:r>
              <w:t>평가범위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 xml:space="preserve"> 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확인할행동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 xml:space="preserve"> 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평가방법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 xml:space="preserve"> 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판단기준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 xml:space="preserve"> 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제공할지원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 xml:space="preserve"> 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피드백계획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 xml:space="preserve"> </w:t>
            </w:r>
          </w:p>
        </w:tc>
      </w:tr>
    </w:tbl>
    <w:p>
      <w:r>
        <w:t>학교의 공식 성적 산출이나 이의 절차는 해당 기준을 따릅니다. 접근 지원이나 미참여 사유를 일괄 불이익으로 처리하지 않도록 확인합니다. 학교·기관 지정 양식이 있으면 우선 사용하며, 이 기록은 공식 증명서를 대신하지 않습니다.</w:t>
      </w:r>
    </w:p>
    <w:p>
      <w:r>
        <w:t>확인자 ____________________    서명 또는 날인 ____________________</w:t>
      </w:r>
    </w:p>
    <w:sectPr w:rsidR="00FC693F" w:rsidRPr="0006063C" w:rsidSect="00034616">
      <w:pgSz w:w="11906" w:h="16838"/>
      <w:pgMar w:top="1020" w:right="1020" w:bottom="102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NanumGothic" w:hAnsi="NanumGothic" w:eastAsia="NanumGothic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평가계획서</dc:title>
  <dc:subject>빈 양식</dc:subject>
  <dc:creator>도란서식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