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간병일지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돌봄시간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생활지원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관찰사항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기록자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의료행위·투약 변경·진단을 이 일지로 결정하지 마세요. 건강상 변화는 의료진 또는 보호자에게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간병일지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