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유지보수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보수 MT-014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대상영역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 페이지의 메뉴 연결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메뉴 선택 후 안내가 열리지 않음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영향과우선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 탐색 불편·일반 우선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변경은 담당자 승인 후 진행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화면기록 DEMO-MT01</w:t>
            </w:r>
          </w:p>
        </w:tc>
      </w:tr>
    </w:tbl>
    <w:p>
      <w:r>
        <w:t>유지보수 요청이 비용·일정·계약 범위의 승인을 뜻하지 않습니다. 관리자 비밀번호를 적지 말고, 데이터 변경이나 서비스 중단이 필요한 작업은 승인·백업·복구 절차를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유지보수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