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유지보수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변경버전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복구와인계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보수 MT-014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메뉴 안내 경로 수정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v0.3→v0.3.1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시험환경에서 링크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복구문서 참조·담당 B 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일지는 변경 승인·복구 가능성·서비스 무중단을 보장하지 않습니다. 운영 데이터와 비밀키를 기록하지 말고, 실제 작업은 승인·백업·접근 통제 기준에 따라 수행합니다.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유지보수 작업일지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