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영상광고 수정요청서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대상버전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비교영상 v2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장면위치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00:15~00:19 규격 안내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현재내용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문구 소형 2종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요청변경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확인자료 기준 규격 표기 대조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수정목적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상품자료와 화면 문구 불일치 해소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범위확인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기존 범위 여부 편집담당 검토</w:t>
            </w:r>
          </w:p>
        </w:tc>
      </w:tr>
    </w:tbl>
    <w:p>
      <w:r>
        <w:t>수정 요청은 추가 작업·대가·사용권 변경에 대한 합의가 아닙니다. 실제 업무 범위와 자료 근거를 확인하고 확인되지 않은 효능이나 인증 표현을 영상에 추가하지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영상광고 수정요청서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