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폐기승인서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대상비품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재사용검토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정보점검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승인상태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문서가 전자장비·폐기물의 처리 적법성이나 정보 삭제를 보장하지 않습니다. 물품별 처리 기준과 보존 대상 자료를 확인하고 승인 전 임의 폐기하지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폐기승인서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