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계약업체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대상업체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응대기록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표는 업체의 법적 자격·재무 건전성이나 향후 성과를 보증하지 않습니다. 평가 자료의 접근을 제한하고 거래 제재나 선정 결정은 별도 회사 절차로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계약업체 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