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위험관리대장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위험번호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위험상황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영향범위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관찰신호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사전대응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다음점검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DEMO-RISK01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원자료 회신이 늦어질 가능성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시안 검토 일정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예정 확인일에도 회신 없음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대체 샘플 준비 검토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2026-10-21 회신 상태 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일반 업무 위험 기록이며 산업안전·보안 위험을 전문 평가한 결과가 아닙니다. 담당자의 가정임을 표시하고 전문 판단이 필요한 위험은 해당 책임자에게 별도 검토를 요청하세요.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위험관리대장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