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회의안내문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안내문은 회의 참석이나 의사결정 결과를 증명하지 않습니다. 비공개 회의 접속정보를 공개하지 말고 변경된 일정은 실제 참석 대상에게 최신 버전으로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회의안내문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