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프로모션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판촉식별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측정한계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다음개선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결과 지표는 캠페인의 인과 효과나 미래 매출을 보장하지 않습니다. 개인 추적 없이 필요한 집계만 사용하고 가상 예시 수치를 실제 운영 성과로 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프로모션 결과보고서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