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재발방지 대책서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문제연결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이슈 DEMO-RE01 반복 2건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검토표 누락 항목 2건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흐름변경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배포 전 규격 대조를 필수 단계로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문서검토 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효과관찰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배포 5건의 규격 대조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같은 누락 재발 시 원인 재조사</w:t>
            </w:r>
          </w:p>
        </w:tc>
      </w:tr>
    </w:tbl>
    <w:p>
      <w:r>
        <w:t>대책 수립만으로 재발 방지가 보장되지는 않습니다. 전문 안전·품질 기준이 필요한 사안은 해당 담당 절차를 따르고 효과가 미확인인 대책을 검증 완료로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재발방지 대책서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