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준공금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공사관리번호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최종청구액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준공금 정산서는 준공·검수 완료나 지급 의무·하자 책임 면제를 인정하는 합의서가 아닙니다. 공사 계약과 실제 작업·지급 자료를 별도로 확인하고 이견 항목을 확정 채무로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준공금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