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정기점검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일정종류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일정근거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실시상태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법정 점검 대상·주기·적합 여부를 판단하지 않습니다. 실제 관할 안내와 전문 담당자에게 확인한 일정만 옮기고 이 표 작성이나 업체 방문만으로 점검 완료를 증명하지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정기점검 일정표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