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현장 자재반출증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반출관리번호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반출일시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품목규격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반출수량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이동목적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반출증은 자재 소유권·처분 권한·폐기 적법성을 인정하지 않습니다. 실제 현장의 승인·출입·재고 절차를 따르고 확인되지 않은 수량이나 수령을 완료로 표시하지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현장 자재반출증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