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매장 오픈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판매공간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가격표와 재고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표시 일치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미완료조치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입고 예정품 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영업 전</w:t>
            </w:r>
          </w:p>
        </w:tc>
      </w:tr>
    </w:tbl>
    <w:p>
      <w:r>
        <w:t>업종별 허가·위생·안전 기준을 이 일반 점검표 하나로 충족했다고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매장 오픈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