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수리완료증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접수연결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DEMO-SV01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완료일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2026-10-18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실시작업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라벨기 급지부 청소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확인시험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시험용 라벨 5장 정상 출력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남은사항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장시간 연속사용 미확인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반환구성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본체·전원선 각 1개</w:t>
            </w:r>
          </w:p>
        </w:tc>
      </w:tr>
    </w:tbl>
    <w:p>
      <w:r>
        <w:t>완료 기록은 모든 고장의 제거 또는 무상 보증을 보장하지 않습니다. 수리 비용과 보증 범위는 별도 안내 자료에 따르며 미확인 증상을 정상으로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수리완료증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