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반품요청서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DEMO-RT01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반품대상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파일함 2개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상품상태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포장 개봉·사용 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회수희망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판매자 안내 후 방문회수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DEMO-RETURN01</w:t>
            </w:r>
          </w:p>
        </w:tc>
      </w:tr>
    </w:tbl>
    <w:p>
      <w:r>
        <w:t>반품 요청과 환불 승인은 다른 절차입니다. 배송비 부담이나 접수 기한을 임의로 단정하지 말고 해당 판매처 안내와 거래에 적용되는 기준을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반품요청서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