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반품요청서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상품상태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회수희망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반품 요청과 환불 승인은 다른 절차입니다. 배송비 부담이나 접수 기한을 임의로 단정하지 말고 해당 판매처 안내와 거래에 적용되는 기준을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반품요청서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