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환불요청서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주문번호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구매품목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서식의 접수만으로 환불 승인이나 권리 포기가 성립하는 것은 아닙니다. 처리 가능 여부와 반환 수단은 해당 거래 조건과 적용 기준을 별도로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환불요청서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