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사업장 임차비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사업장후보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보증금가정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월임차비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초기현금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계획서는 임대차계약이나 보증금 회수 가능성을 보장하지 않습니다. 실제 계약·권리관계·비용 조건을 별도로 검토하고 제안받은 금액을 확정 지출로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사업장 임차비 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