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상권분석 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후보별칭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관찰시간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접근관찰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고객흐름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유사업종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추가확인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가상 관찰값은 실제 상권 통계나 입지 수익성을 입증하지 않습니다. 임대·용도·인허가 조건은 별도 공식 자료로 확인하고 사람의 얼굴이나 개인 이동 정보를 수집하지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상권분석 체크리스트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