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납품확인서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DEMO-DN01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외관 및 수량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검수인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사용 후 불량 여부 확인</w:t>
            </w:r>
          </w:p>
        </w:tc>
      </w:tr>
    </w:tbl>
    <w:p>
      <w:r>
        <w:t>납품 확인에 최종 검수 합격이나 대금 지급 승인을 무조건 함께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