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구독해지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서비스명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문서정리 구독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계정별칭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업무계정 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다음 자동갱신 중지 요청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남은 이용기간·정산 여부 회신 요청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접수번호 DEMO-SUB01</w:t>
            </w:r>
          </w:p>
        </w:tc>
      </w:tr>
    </w:tbl>
    <w:p>
      <w:r>
        <w:t>해지 요청서가 발송되었다고 서비스 종료나 환급이 확정되지는 않습니다. 실제 약관과 제공자의 처리 절차를 확인하고 결제 비밀번호·인증정보는 전달하지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구독해지 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