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수수료 정산서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정산식별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DEMO-FEE01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대상기간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2026년 10월 1~14일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거래총액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수수료근거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명세상 고정 수수료 10000원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기타차감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반품 정산 20000원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예상입금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170000원</w:t>
            </w:r>
          </w:p>
        </w:tc>
      </w:tr>
    </w:tbl>
    <w:p>
      <w:r>
        <w:t>이 서식은 수수료 계약이나 세금 판단을 대신하지 않습니다. 기존 명세의 조건을 확인해 사용하고 근거가 다르거나 계산이 맞지 않으면 정산처에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수수료 정산서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