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수수료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거래총액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수수료근거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기타차감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예상입금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서식은 수수료 계약이나 세금 판단을 대신하지 않습니다. 기존 명세의 조건을 확인해 사용하고 근거가 다르거나 계산이 맞지 않으면 정산처에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수수료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