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지출결의서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결의일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지출항목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예산항목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연결품의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결의서 작성만으로 실제 지급된 것으로 처리하지 마세요. 같은 영수증의 중복 청구를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지출결의서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