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월별 수익비용 집계표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2026년 10월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집계범위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판매행사 운영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수익합계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800000원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비용합계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520000원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내부차액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280000원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누락확인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미제출 증빙 1건 별도</w:t>
            </w:r>
          </w:p>
        </w:tc>
      </w:tr>
    </w:tbl>
    <w:p>
      <w:r>
        <w:t>일반 운영 비교를 위한 보조 집계로 정식 손익계산서나 신고 금액이 아닙니다. 수익·비용의 인식과 계정 분류는 회계 기준 및 담당자 검토를 따로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월별 수익비용 집계표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