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정산확인서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정산대상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총집행액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선지급액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추가정산액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증빙목록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금액 확인과 모든 권리 포기를 한 문장으로 합치지 마세요. 이견이 있는 항목은 별도 보류로 표시합니다.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정산확인서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