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미수금 관리대장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거래처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확인입금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미수잔액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다음확인일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DEMO-AR01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새길상사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150000원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100000원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50000원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2026-10-21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대장은 채무 확정이나 이자·연체료 부과의 근거를 대신하지 않습니다. 상대방과 금액이 다르면 확인 중으로 표시하고 사실관계와 원 거래 자료를 먼저 대조하세요.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미수금 관리대장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